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66" w:rsidRDefault="00436B66">
      <w:pPr>
        <w:widowControl w:val="0"/>
        <w:spacing w:line="600" w:lineRule="exact"/>
        <w:rPr>
          <w:rFonts w:ascii="宋体" w:eastAsia="宋体" w:cs="宋体"/>
          <w:sz w:val="24"/>
          <w:szCs w:val="24"/>
        </w:rPr>
      </w:pPr>
    </w:p>
    <w:p w:rsidR="00F25F6A" w:rsidRDefault="002D342E">
      <w:pPr>
        <w:widowControl w:val="0"/>
        <w:spacing w:line="600" w:lineRule="exact"/>
        <w:jc w:val="center"/>
        <w:rPr>
          <w:rFonts w:ascii="方正小标宋简体" w:eastAsia="方正小标宋简体" w:cs="宋体"/>
          <w:bCs/>
          <w:sz w:val="44"/>
          <w:szCs w:val="44"/>
        </w:rPr>
      </w:pPr>
      <w:r>
        <w:rPr>
          <w:rFonts w:ascii="方正小标宋简体" w:eastAsia="方正小标宋简体" w:cs="宋体" w:hint="eastAsia"/>
          <w:bCs/>
          <w:sz w:val="44"/>
          <w:szCs w:val="44"/>
        </w:rPr>
        <w:t>常州市202</w:t>
      </w:r>
      <w:r w:rsidR="00AF6EBB">
        <w:rPr>
          <w:rFonts w:ascii="方正小标宋简体" w:eastAsia="方正小标宋简体" w:cs="宋体" w:hint="eastAsia"/>
          <w:bCs/>
          <w:sz w:val="44"/>
          <w:szCs w:val="44"/>
        </w:rPr>
        <w:t>4</w:t>
      </w:r>
      <w:r>
        <w:rPr>
          <w:rFonts w:ascii="方正小标宋简体" w:eastAsia="方正小标宋简体" w:cs="宋体" w:hint="eastAsia"/>
          <w:bCs/>
          <w:sz w:val="44"/>
          <w:szCs w:val="44"/>
        </w:rPr>
        <w:t>年度</w:t>
      </w:r>
      <w:r w:rsidR="00E961E9">
        <w:rPr>
          <w:rFonts w:ascii="方正小标宋简体" w:eastAsia="方正小标宋简体" w:cs="宋体" w:hint="eastAsia"/>
          <w:bCs/>
          <w:sz w:val="44"/>
          <w:szCs w:val="44"/>
        </w:rPr>
        <w:t>妇女儿童和</w:t>
      </w:r>
      <w:proofErr w:type="gramStart"/>
      <w:r w:rsidR="00E961E9">
        <w:rPr>
          <w:rFonts w:ascii="方正小标宋简体" w:eastAsia="方正小标宋简体" w:cs="宋体" w:hint="eastAsia"/>
          <w:bCs/>
          <w:sz w:val="44"/>
          <w:szCs w:val="44"/>
        </w:rPr>
        <w:t>家庭公益</w:t>
      </w:r>
      <w:proofErr w:type="gramEnd"/>
      <w:r w:rsidR="00F25F6A">
        <w:rPr>
          <w:rFonts w:ascii="方正小标宋简体" w:eastAsia="方正小标宋简体" w:cs="宋体" w:hint="eastAsia"/>
          <w:bCs/>
          <w:sz w:val="44"/>
          <w:szCs w:val="44"/>
        </w:rPr>
        <w:t>社工服务</w:t>
      </w:r>
    </w:p>
    <w:p w:rsidR="00436B66" w:rsidRDefault="002D342E" w:rsidP="00F25F6A">
      <w:pPr>
        <w:widowControl w:val="0"/>
        <w:spacing w:line="600" w:lineRule="exact"/>
        <w:jc w:val="center"/>
        <w:rPr>
          <w:rFonts w:ascii="方正小标宋简体" w:eastAsia="方正小标宋简体" w:cs="宋体"/>
          <w:bCs/>
          <w:sz w:val="44"/>
          <w:szCs w:val="44"/>
        </w:rPr>
      </w:pPr>
      <w:r>
        <w:rPr>
          <w:rFonts w:ascii="方正小标宋简体" w:eastAsia="方正小标宋简体" w:cs="宋体" w:hint="eastAsia"/>
          <w:bCs/>
          <w:sz w:val="44"/>
          <w:szCs w:val="44"/>
        </w:rPr>
        <w:t>项目资金使用规定</w:t>
      </w:r>
    </w:p>
    <w:p w:rsidR="00436B66" w:rsidRDefault="002D342E">
      <w:pPr>
        <w:spacing w:line="560" w:lineRule="exact"/>
        <w:ind w:firstLineChars="200" w:firstLine="640"/>
        <w:jc w:val="left"/>
        <w:rPr>
          <w:rFonts w:cs="宋体"/>
          <w:spacing w:val="15"/>
          <w:sz w:val="32"/>
          <w:szCs w:val="32"/>
        </w:rPr>
      </w:pPr>
      <w:r>
        <w:rPr>
          <w:rFonts w:hint="eastAsia"/>
          <w:sz w:val="32"/>
          <w:szCs w:val="32"/>
        </w:rPr>
        <w:t>为规范和加强常州市</w:t>
      </w:r>
      <w:r w:rsidR="00E961E9">
        <w:rPr>
          <w:rFonts w:hint="eastAsia"/>
          <w:sz w:val="32"/>
          <w:szCs w:val="32"/>
        </w:rPr>
        <w:t>妇女儿童和家庭</w:t>
      </w:r>
      <w:r>
        <w:rPr>
          <w:rFonts w:hint="eastAsia"/>
          <w:sz w:val="32"/>
          <w:szCs w:val="32"/>
        </w:rPr>
        <w:t>项目专项资金（以下简称“专项资金”）的管理，确保资金运行安全，提高资金使用效率，根据《民间非营利组织会计制度》（财会〔2004〕7号）、《江苏省政府向社会组织购买服务资金管理办法》（</w:t>
      </w:r>
      <w:proofErr w:type="gramStart"/>
      <w:r>
        <w:rPr>
          <w:rFonts w:hint="eastAsia"/>
          <w:sz w:val="32"/>
          <w:szCs w:val="32"/>
        </w:rPr>
        <w:t>苏财购〔2015〕</w:t>
      </w:r>
      <w:proofErr w:type="gramEnd"/>
      <w:r>
        <w:rPr>
          <w:rFonts w:hint="eastAsia"/>
          <w:sz w:val="32"/>
          <w:szCs w:val="32"/>
        </w:rPr>
        <w:t>25号）要求，参照</w:t>
      </w:r>
      <w:r>
        <w:rPr>
          <w:rFonts w:cs="宋体" w:hint="eastAsia"/>
          <w:sz w:val="32"/>
          <w:szCs w:val="32"/>
        </w:rPr>
        <w:t>《</w:t>
      </w:r>
      <w:r w:rsidR="00E961E9">
        <w:rPr>
          <w:rFonts w:cs="宋体" w:hint="eastAsia"/>
          <w:sz w:val="32"/>
          <w:szCs w:val="32"/>
        </w:rPr>
        <w:t>江苏省扶持妇女儿童家庭工作专项资金管理办法实施细则（试行）</w:t>
      </w:r>
      <w:r>
        <w:rPr>
          <w:rFonts w:cs="宋体" w:hint="eastAsia"/>
          <w:sz w:val="32"/>
          <w:szCs w:val="32"/>
        </w:rPr>
        <w:t>》</w:t>
      </w:r>
      <w:r>
        <w:rPr>
          <w:rFonts w:hint="eastAsia"/>
          <w:sz w:val="32"/>
          <w:szCs w:val="32"/>
        </w:rPr>
        <w:t>，现结合实际，制定本使用规定。</w:t>
      </w:r>
    </w:p>
    <w:p w:rsidR="00436B66" w:rsidRDefault="002D342E" w:rsidP="00603B88">
      <w:pPr>
        <w:spacing w:line="560" w:lineRule="exact"/>
        <w:ind w:firstLineChars="200" w:firstLine="700"/>
        <w:jc w:val="left"/>
        <w:rPr>
          <w:rFonts w:ascii="黑体" w:eastAsia="黑体" w:hAnsi="黑体" w:cs="宋体"/>
          <w:sz w:val="32"/>
          <w:szCs w:val="32"/>
        </w:rPr>
      </w:pPr>
      <w:r>
        <w:rPr>
          <w:rFonts w:ascii="黑体" w:eastAsia="黑体" w:hAnsi="黑体" w:cs="宋体" w:hint="eastAsia"/>
          <w:spacing w:val="15"/>
          <w:sz w:val="32"/>
          <w:szCs w:val="32"/>
        </w:rPr>
        <w:t>一、</w:t>
      </w:r>
      <w:r>
        <w:rPr>
          <w:rFonts w:ascii="黑体" w:eastAsia="黑体" w:hAnsi="黑体" w:cs="宋体" w:hint="eastAsia"/>
          <w:sz w:val="32"/>
          <w:szCs w:val="32"/>
        </w:rPr>
        <w:t>资金</w:t>
      </w:r>
      <w:r w:rsidR="00603B88">
        <w:rPr>
          <w:rFonts w:ascii="黑体" w:eastAsia="黑体" w:hAnsi="黑体" w:cs="宋体" w:hint="eastAsia"/>
          <w:sz w:val="32"/>
          <w:szCs w:val="32"/>
        </w:rPr>
        <w:t>预算管理</w:t>
      </w:r>
    </w:p>
    <w:p w:rsidR="00603B88" w:rsidRDefault="00603B88">
      <w:pPr>
        <w:widowControl w:val="0"/>
        <w:spacing w:line="560" w:lineRule="exact"/>
        <w:ind w:firstLineChars="200" w:firstLine="640"/>
        <w:rPr>
          <w:rFonts w:cs="宋体"/>
          <w:bCs/>
          <w:sz w:val="32"/>
          <w:szCs w:val="32"/>
        </w:rPr>
      </w:pPr>
      <w:r>
        <w:rPr>
          <w:rFonts w:cs="宋体" w:hint="eastAsia"/>
          <w:sz w:val="32"/>
          <w:szCs w:val="32"/>
        </w:rPr>
        <w:t>承接项目的社会组织应当做好调查研究、科学设计的基础上，合理编制服务资金预算，保证资金使用的规范和有效。要坚持</w:t>
      </w:r>
      <w:r w:rsidR="002D342E">
        <w:rPr>
          <w:rFonts w:cs="宋体" w:hint="eastAsia"/>
          <w:bCs/>
          <w:sz w:val="32"/>
          <w:szCs w:val="32"/>
        </w:rPr>
        <w:t>专款专用原则：</w:t>
      </w:r>
      <w:r w:rsidR="002D342E">
        <w:rPr>
          <w:rFonts w:cs="宋体" w:hint="eastAsia"/>
          <w:sz w:val="32"/>
          <w:szCs w:val="32"/>
        </w:rPr>
        <w:t>项目专项资金要专款专用，不得挪用；不得用于与项目开展无关的支出。</w:t>
      </w:r>
      <w:r>
        <w:rPr>
          <w:rFonts w:cs="宋体" w:hint="eastAsia"/>
          <w:sz w:val="32"/>
          <w:szCs w:val="32"/>
        </w:rPr>
        <w:t>坚持</w:t>
      </w:r>
      <w:r>
        <w:rPr>
          <w:rFonts w:cs="宋体" w:hint="eastAsia"/>
          <w:bCs/>
          <w:sz w:val="32"/>
          <w:szCs w:val="32"/>
        </w:rPr>
        <w:t>规范实施原则：</w:t>
      </w:r>
      <w:r>
        <w:rPr>
          <w:rFonts w:cs="宋体" w:hint="eastAsia"/>
          <w:sz w:val="32"/>
          <w:szCs w:val="32"/>
        </w:rPr>
        <w:t>在项目实施过程中，应严格按照批准的项目申报书和项目预算执行，不得随意变更项目书内容、预算表或终止项目实施。</w:t>
      </w:r>
    </w:p>
    <w:p w:rsidR="00436B66" w:rsidRDefault="00603B88">
      <w:pPr>
        <w:widowControl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w:t>
      </w:r>
      <w:r w:rsidR="002D342E">
        <w:rPr>
          <w:rFonts w:ascii="黑体" w:eastAsia="黑体" w:hAnsi="黑体" w:cs="宋体" w:hint="eastAsia"/>
          <w:sz w:val="32"/>
          <w:szCs w:val="32"/>
        </w:rPr>
        <w:t>、预算相关标准</w:t>
      </w:r>
    </w:p>
    <w:p w:rsidR="00436B66" w:rsidRDefault="002D342E">
      <w:pPr>
        <w:widowControl w:val="0"/>
        <w:spacing w:line="560" w:lineRule="exact"/>
        <w:ind w:firstLineChars="200" w:firstLine="640"/>
        <w:rPr>
          <w:rFonts w:cs="宋体"/>
          <w:bCs/>
          <w:sz w:val="32"/>
          <w:szCs w:val="32"/>
        </w:rPr>
      </w:pPr>
      <w:r>
        <w:rPr>
          <w:rFonts w:cs="宋体" w:hint="eastAsia"/>
          <w:sz w:val="32"/>
          <w:szCs w:val="32"/>
        </w:rPr>
        <w:t>预算支出明细主要包括</w:t>
      </w:r>
      <w:r>
        <w:rPr>
          <w:rFonts w:cs="宋体" w:hint="eastAsia"/>
          <w:bCs/>
          <w:sz w:val="32"/>
          <w:szCs w:val="32"/>
        </w:rPr>
        <w:t>项目活动经费、项目人员经费、项目管理费（含税金）三</w:t>
      </w:r>
      <w:r>
        <w:rPr>
          <w:rFonts w:cs="宋体" w:hint="eastAsia"/>
          <w:sz w:val="32"/>
          <w:szCs w:val="32"/>
        </w:rPr>
        <w:t>大类。</w:t>
      </w:r>
      <w:r>
        <w:rPr>
          <w:rFonts w:cs="宋体" w:hint="eastAsia"/>
          <w:bCs/>
          <w:sz w:val="32"/>
          <w:szCs w:val="32"/>
        </w:rPr>
        <w:t>费用具体说明如下：</w:t>
      </w:r>
    </w:p>
    <w:p w:rsidR="00B3709E" w:rsidRPr="00B3709E" w:rsidRDefault="00603B88" w:rsidP="00603B88">
      <w:pPr>
        <w:widowControl w:val="0"/>
        <w:spacing w:line="560" w:lineRule="exact"/>
        <w:ind w:firstLineChars="200" w:firstLine="640"/>
        <w:rPr>
          <w:rFonts w:cs="宋体"/>
          <w:bCs/>
          <w:sz w:val="32"/>
          <w:szCs w:val="32"/>
        </w:rPr>
      </w:pPr>
      <w:r w:rsidRPr="00B3709E">
        <w:rPr>
          <w:rFonts w:cs="宋体"/>
          <w:bCs/>
          <w:sz w:val="32"/>
          <w:szCs w:val="32"/>
        </w:rPr>
        <w:t>1</w:t>
      </w:r>
      <w:r w:rsidR="00B3709E">
        <w:rPr>
          <w:rFonts w:cs="宋体" w:hint="eastAsia"/>
          <w:bCs/>
          <w:sz w:val="32"/>
          <w:szCs w:val="32"/>
        </w:rPr>
        <w:t>.</w:t>
      </w:r>
      <w:r w:rsidRPr="00B3709E">
        <w:rPr>
          <w:rFonts w:cs="宋体"/>
          <w:bCs/>
          <w:sz w:val="32"/>
          <w:szCs w:val="32"/>
        </w:rPr>
        <w:t>项目活动经费</w:t>
      </w:r>
      <w:r w:rsidR="00B3709E">
        <w:rPr>
          <w:rFonts w:cs="宋体" w:hint="eastAsia"/>
          <w:bCs/>
          <w:sz w:val="32"/>
          <w:szCs w:val="32"/>
        </w:rPr>
        <w:t>：主要包括活动物资费；宣传费；设备租赁费；活动耗材费；活动午餐费；车辆租赁费；制作费等。</w:t>
      </w:r>
    </w:p>
    <w:p w:rsidR="00B3709E" w:rsidRDefault="00603B88" w:rsidP="00B3709E">
      <w:pPr>
        <w:widowControl w:val="0"/>
        <w:spacing w:line="560" w:lineRule="exact"/>
        <w:ind w:firstLineChars="200" w:firstLine="640"/>
        <w:rPr>
          <w:rFonts w:cs="宋体"/>
          <w:bCs/>
          <w:sz w:val="32"/>
          <w:szCs w:val="32"/>
        </w:rPr>
      </w:pPr>
      <w:r w:rsidRPr="00B3709E">
        <w:rPr>
          <w:rFonts w:cs="宋体"/>
          <w:bCs/>
          <w:sz w:val="32"/>
          <w:szCs w:val="32"/>
        </w:rPr>
        <w:t>2</w:t>
      </w:r>
      <w:r w:rsidR="00B3709E">
        <w:rPr>
          <w:rFonts w:cs="宋体" w:hint="eastAsia"/>
          <w:bCs/>
          <w:sz w:val="32"/>
          <w:szCs w:val="32"/>
        </w:rPr>
        <w:t>.</w:t>
      </w:r>
      <w:r w:rsidRPr="00B3709E">
        <w:rPr>
          <w:rFonts w:cs="宋体"/>
          <w:bCs/>
          <w:sz w:val="32"/>
          <w:szCs w:val="32"/>
        </w:rPr>
        <w:t>项目人员经费（控制在项目总额的50%-70%）</w:t>
      </w:r>
      <w:r w:rsidR="00B3709E">
        <w:rPr>
          <w:rFonts w:cs="宋体" w:hint="eastAsia"/>
          <w:bCs/>
          <w:sz w:val="32"/>
          <w:szCs w:val="32"/>
        </w:rPr>
        <w:t>：</w:t>
      </w:r>
    </w:p>
    <w:p w:rsidR="00603B88" w:rsidRDefault="00B3709E" w:rsidP="00B3709E">
      <w:pPr>
        <w:widowControl w:val="0"/>
        <w:spacing w:line="560" w:lineRule="exact"/>
        <w:ind w:firstLineChars="200" w:firstLine="640"/>
        <w:rPr>
          <w:rFonts w:cs="宋体"/>
          <w:bCs/>
          <w:sz w:val="32"/>
          <w:szCs w:val="32"/>
        </w:rPr>
      </w:pPr>
      <w:r>
        <w:rPr>
          <w:rFonts w:cs="宋体" w:hint="eastAsia"/>
          <w:bCs/>
          <w:sz w:val="32"/>
          <w:szCs w:val="32"/>
        </w:rPr>
        <w:t>专家讲课费：50分钟/学时，每半天最多按4学时计算。费用标准为：正高级专业技术职称人员不高于1000元/学时、副高级专业技术职称人员不高于500元/学时、中级及以下专业技术职称人员不高于</w:t>
      </w:r>
      <w:r>
        <w:rPr>
          <w:rFonts w:cs="宋体" w:hint="eastAsia"/>
          <w:bCs/>
          <w:sz w:val="32"/>
          <w:szCs w:val="32"/>
        </w:rPr>
        <w:lastRenderedPageBreak/>
        <w:t>300</w:t>
      </w:r>
      <w:r w:rsidR="00603B88" w:rsidRPr="00B3709E">
        <w:rPr>
          <w:rFonts w:cs="宋体"/>
          <w:bCs/>
          <w:sz w:val="32"/>
          <w:szCs w:val="32"/>
        </w:rPr>
        <w:t>元/</w:t>
      </w:r>
      <w:r>
        <w:rPr>
          <w:rFonts w:cs="宋体" w:hint="eastAsia"/>
          <w:bCs/>
          <w:sz w:val="32"/>
          <w:szCs w:val="32"/>
        </w:rPr>
        <w:t>学时</w:t>
      </w:r>
      <w:r w:rsidR="00603B88" w:rsidRPr="00B3709E">
        <w:rPr>
          <w:rFonts w:cs="宋体"/>
          <w:bCs/>
          <w:sz w:val="32"/>
          <w:szCs w:val="32"/>
        </w:rPr>
        <w:t xml:space="preserve">. </w:t>
      </w:r>
    </w:p>
    <w:p w:rsidR="00B3709E" w:rsidRDefault="00B3709E" w:rsidP="00B3709E">
      <w:pPr>
        <w:widowControl w:val="0"/>
        <w:spacing w:line="560" w:lineRule="exact"/>
        <w:ind w:firstLineChars="200" w:firstLine="640"/>
        <w:rPr>
          <w:rFonts w:cs="宋体"/>
          <w:bCs/>
          <w:sz w:val="32"/>
          <w:szCs w:val="32"/>
        </w:rPr>
      </w:pPr>
      <w:r>
        <w:rPr>
          <w:rFonts w:cs="宋体" w:hint="eastAsia"/>
          <w:bCs/>
          <w:sz w:val="32"/>
          <w:szCs w:val="32"/>
        </w:rPr>
        <w:t>专家咨询费：高级专业技术职称人员500元/人.天、其他专业技术一般人员300元/人.天；超过两天及以后的费用标准，200元/人.天。</w:t>
      </w:r>
    </w:p>
    <w:p w:rsidR="00B3709E" w:rsidRDefault="00B3709E" w:rsidP="00B3709E">
      <w:pPr>
        <w:widowControl w:val="0"/>
        <w:spacing w:line="560" w:lineRule="exact"/>
        <w:ind w:firstLineChars="200" w:firstLine="640"/>
        <w:rPr>
          <w:rFonts w:cs="宋体"/>
          <w:bCs/>
          <w:sz w:val="32"/>
          <w:szCs w:val="32"/>
        </w:rPr>
      </w:pPr>
      <w:r>
        <w:rPr>
          <w:rFonts w:cs="宋体" w:hint="eastAsia"/>
          <w:bCs/>
          <w:sz w:val="32"/>
          <w:szCs w:val="32"/>
        </w:rPr>
        <w:t>临时聘用人员劳务费：不高过当</w:t>
      </w:r>
      <w:proofErr w:type="gramStart"/>
      <w:r>
        <w:rPr>
          <w:rFonts w:cs="宋体" w:hint="eastAsia"/>
          <w:bCs/>
          <w:sz w:val="32"/>
          <w:szCs w:val="32"/>
        </w:rPr>
        <w:t>地上年</w:t>
      </w:r>
      <w:proofErr w:type="gramEnd"/>
      <w:r>
        <w:rPr>
          <w:rFonts w:cs="宋体" w:hint="eastAsia"/>
          <w:bCs/>
          <w:sz w:val="32"/>
          <w:szCs w:val="32"/>
        </w:rPr>
        <w:t>社会平均日工资，不高于30元/时，且每人每天不超过200元。</w:t>
      </w:r>
    </w:p>
    <w:p w:rsidR="00B3709E" w:rsidRDefault="00B3709E" w:rsidP="00B3709E">
      <w:pPr>
        <w:widowControl w:val="0"/>
        <w:spacing w:line="560" w:lineRule="exact"/>
        <w:ind w:firstLineChars="200" w:firstLine="640"/>
        <w:rPr>
          <w:rFonts w:cs="宋体"/>
          <w:bCs/>
          <w:sz w:val="32"/>
          <w:szCs w:val="32"/>
        </w:rPr>
      </w:pPr>
      <w:r>
        <w:rPr>
          <w:rFonts w:cs="宋体" w:hint="eastAsia"/>
          <w:bCs/>
          <w:sz w:val="32"/>
          <w:szCs w:val="32"/>
        </w:rPr>
        <w:t>志愿者补贴：包含餐费、市内交通费等补贴，每人每天不超过100元，已发放志愿者补贴的不得再以报销形式列支餐费和交通费等支出。</w:t>
      </w:r>
    </w:p>
    <w:p w:rsidR="00B3709E" w:rsidRDefault="00B3709E" w:rsidP="00B3709E">
      <w:pPr>
        <w:widowControl w:val="0"/>
        <w:spacing w:line="560" w:lineRule="exact"/>
        <w:ind w:firstLineChars="200" w:firstLine="640"/>
        <w:rPr>
          <w:rFonts w:cs="宋体"/>
          <w:bCs/>
          <w:sz w:val="32"/>
          <w:szCs w:val="32"/>
        </w:rPr>
      </w:pPr>
      <w:r>
        <w:rPr>
          <w:rFonts w:cs="宋体" w:hint="eastAsia"/>
          <w:bCs/>
          <w:sz w:val="32"/>
          <w:szCs w:val="32"/>
        </w:rPr>
        <w:t>专业社工服务人员补贴：</w:t>
      </w:r>
      <w:r w:rsidR="00A35705">
        <w:rPr>
          <w:rFonts w:cs="宋体" w:hint="eastAsia"/>
          <w:bCs/>
          <w:sz w:val="32"/>
          <w:szCs w:val="32"/>
        </w:rPr>
        <w:t>社会工作师（中级）不高于60元/时，400元/填；助理社会工作师（初级）不高于55元/时，350元/天，不持证社工不高于50元/时，300元/天。</w:t>
      </w:r>
    </w:p>
    <w:p w:rsidR="00A35705" w:rsidRDefault="00A35705" w:rsidP="00A35705">
      <w:pPr>
        <w:widowControl w:val="0"/>
        <w:spacing w:line="560" w:lineRule="exact"/>
        <w:ind w:firstLineChars="200" w:firstLine="640"/>
        <w:rPr>
          <w:rFonts w:cs="宋体"/>
          <w:sz w:val="32"/>
          <w:szCs w:val="32"/>
        </w:rPr>
      </w:pPr>
      <w:r>
        <w:rPr>
          <w:rFonts w:cs="宋体" w:hint="eastAsia"/>
          <w:bCs/>
          <w:sz w:val="32"/>
          <w:szCs w:val="32"/>
        </w:rPr>
        <w:t>3.项目管理经费：</w:t>
      </w:r>
      <w:r>
        <w:rPr>
          <w:rFonts w:cs="宋体" w:hint="eastAsia"/>
          <w:sz w:val="32"/>
          <w:szCs w:val="32"/>
        </w:rPr>
        <w:t>项目管理费不超过项目预算总额的10%，项目管理费是指在实施项目过程中为组织和管理其业务活动所发生的各项费用，主要包括项目专职财务等相关费用。如：办公耗材、邮电费、交通费、工作餐补、</w:t>
      </w:r>
      <w:proofErr w:type="gramStart"/>
      <w:r>
        <w:rPr>
          <w:rFonts w:cs="宋体" w:hint="eastAsia"/>
          <w:sz w:val="32"/>
          <w:szCs w:val="32"/>
        </w:rPr>
        <w:t>结项材料</w:t>
      </w:r>
      <w:proofErr w:type="gramEnd"/>
      <w:r>
        <w:rPr>
          <w:rFonts w:cs="宋体" w:hint="eastAsia"/>
          <w:sz w:val="32"/>
          <w:szCs w:val="32"/>
        </w:rPr>
        <w:t>打印制作费、审计费（不超过1500元）等。且需要提供相应票据佐证。</w:t>
      </w:r>
    </w:p>
    <w:p w:rsidR="00436B66" w:rsidRDefault="002D342E">
      <w:pPr>
        <w:widowControl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五、财务相关制度</w:t>
      </w:r>
    </w:p>
    <w:p w:rsidR="00436B66" w:rsidRDefault="002D342E">
      <w:pPr>
        <w:widowControl w:val="0"/>
        <w:spacing w:line="560" w:lineRule="exact"/>
        <w:ind w:firstLineChars="200" w:firstLine="640"/>
        <w:rPr>
          <w:rFonts w:cs="宋体"/>
          <w:sz w:val="32"/>
          <w:szCs w:val="32"/>
        </w:rPr>
      </w:pPr>
      <w:r>
        <w:rPr>
          <w:rFonts w:cs="宋体" w:hint="eastAsia"/>
          <w:sz w:val="32"/>
          <w:szCs w:val="32"/>
        </w:rPr>
        <w:t>项目实施组织必须建立项目资金使用审批制度，报账拨付要附真实、有效、合法的凭证（有财税监制章）。具体如下：</w:t>
      </w:r>
    </w:p>
    <w:p w:rsidR="00436B66" w:rsidRDefault="002D342E">
      <w:pPr>
        <w:widowControl w:val="0"/>
        <w:spacing w:line="560" w:lineRule="exact"/>
        <w:rPr>
          <w:rFonts w:cs="宋体"/>
          <w:sz w:val="32"/>
          <w:szCs w:val="32"/>
        </w:rPr>
      </w:pPr>
      <w:r>
        <w:rPr>
          <w:rFonts w:cs="宋体" w:hint="eastAsia"/>
          <w:sz w:val="32"/>
          <w:szCs w:val="32"/>
        </w:rPr>
        <w:t xml:space="preserve">    1.所有项目支出应取得有效原始票据【有效原始票据是指业务活动发生时取得或填制的，用以记录或证明业务发生或完成情况的文字凭据，通常以发票、劳务签收单等为主要表现形式，收据、送货单、三联单等可以作为对发票内容的补充，但不得独立作为有效票据】有效原始票据内容至少应包括：单位名称、票据名称、票据日期、业务内容、数量、单价和金额、有关人员签章等核心要素。有效原始票据</w:t>
      </w:r>
      <w:r>
        <w:rPr>
          <w:rFonts w:cs="宋体" w:hint="eastAsia"/>
          <w:sz w:val="32"/>
          <w:szCs w:val="32"/>
        </w:rPr>
        <w:lastRenderedPageBreak/>
        <w:t>的列支营经财务复核，项目负责人审批后才能报销。严禁列支各类购物消费卡票据和业务内容模糊的票据。费用报销要严格按照预算内容、标准和用途，采用实报实销原则。</w:t>
      </w:r>
    </w:p>
    <w:p w:rsidR="00436B66" w:rsidRDefault="002D342E">
      <w:pPr>
        <w:widowControl w:val="0"/>
        <w:spacing w:line="560" w:lineRule="exact"/>
        <w:ind w:firstLineChars="200" w:firstLine="640"/>
        <w:rPr>
          <w:rFonts w:cs="宋体"/>
          <w:color w:val="000000" w:themeColor="text1"/>
          <w:sz w:val="32"/>
          <w:szCs w:val="32"/>
        </w:rPr>
      </w:pPr>
      <w:r>
        <w:rPr>
          <w:rFonts w:cs="宋体" w:hint="eastAsia"/>
          <w:sz w:val="32"/>
          <w:szCs w:val="32"/>
        </w:rPr>
        <w:t>2.物品购买，要附明细购物清单（明确写明具体购置物品名称），要注明项目活动的具体用途，并有相关经办人、批准人签名列支的审批手续，物品要有专人登记管理，对于</w:t>
      </w:r>
      <w:r>
        <w:rPr>
          <w:rFonts w:cs="宋体" w:hint="eastAsia"/>
          <w:bCs/>
          <w:color w:val="000000" w:themeColor="text1"/>
          <w:sz w:val="32"/>
          <w:szCs w:val="32"/>
        </w:rPr>
        <w:t>同一单位开票累计金额2000元以上（含2000元）的，需签订购买协议或购买合同，需附带购买清单并加盖与发票一致公章。</w:t>
      </w:r>
    </w:p>
    <w:p w:rsidR="00436B66" w:rsidRDefault="002D342E">
      <w:pPr>
        <w:spacing w:line="560" w:lineRule="exact"/>
        <w:ind w:firstLineChars="200" w:firstLine="640"/>
        <w:jc w:val="left"/>
        <w:rPr>
          <w:rFonts w:cs="宋体"/>
          <w:sz w:val="32"/>
          <w:szCs w:val="32"/>
        </w:rPr>
      </w:pPr>
      <w:r>
        <w:rPr>
          <w:rFonts w:cs="宋体" w:hint="eastAsia"/>
          <w:sz w:val="32"/>
          <w:szCs w:val="32"/>
        </w:rPr>
        <w:t>3.人员费用发放应当保留工作时间记录和费用支付表，支付表应列明领取人类别、姓名、性别、身份证号码、联系电话、工作时间和工作内容、职务或职称情况、费用金额、领取人员签字等内容。人员费用应以转账方式直接支付，不得现金支付，更不得通过其他单位或个人转付。并保留人员的相关资质证书以及在本项目提供服务的工作档案资料。</w:t>
      </w:r>
    </w:p>
    <w:p w:rsidR="00436B66" w:rsidRDefault="002D342E">
      <w:pPr>
        <w:widowControl w:val="0"/>
        <w:spacing w:line="560" w:lineRule="exact"/>
        <w:ind w:firstLineChars="200" w:firstLine="640"/>
        <w:rPr>
          <w:rFonts w:cs="宋体"/>
          <w:sz w:val="32"/>
          <w:szCs w:val="32"/>
        </w:rPr>
      </w:pPr>
      <w:r>
        <w:rPr>
          <w:rFonts w:cs="宋体" w:hint="eastAsia"/>
          <w:sz w:val="32"/>
          <w:szCs w:val="32"/>
        </w:rPr>
        <w:t>4.活动开展的有效时长不得低于1.5小时，活动服务人数不低于项目书约定的80%；两次及两次以上活动安排在一天内举行的，人员费用不以活动场次计算，按服务一天计算，补贴只能发一次。如同一天内连续开展两场活动，中期</w:t>
      </w:r>
      <w:proofErr w:type="gramStart"/>
      <w:r>
        <w:rPr>
          <w:rFonts w:cs="宋体" w:hint="eastAsia"/>
          <w:sz w:val="32"/>
          <w:szCs w:val="32"/>
        </w:rPr>
        <w:t>及结项评估</w:t>
      </w:r>
      <w:proofErr w:type="gramEnd"/>
      <w:r>
        <w:rPr>
          <w:rFonts w:cs="宋体" w:hint="eastAsia"/>
          <w:sz w:val="32"/>
          <w:szCs w:val="32"/>
        </w:rPr>
        <w:t>时视为一次有效活动。</w:t>
      </w:r>
    </w:p>
    <w:p w:rsidR="00A35705" w:rsidRDefault="00A35705">
      <w:pPr>
        <w:widowControl w:val="0"/>
        <w:spacing w:line="560" w:lineRule="exact"/>
        <w:ind w:firstLineChars="200" w:firstLine="640"/>
        <w:rPr>
          <w:rFonts w:cs="宋体"/>
          <w:sz w:val="32"/>
          <w:szCs w:val="32"/>
        </w:rPr>
      </w:pPr>
      <w:r>
        <w:rPr>
          <w:rFonts w:cs="宋体" w:hint="eastAsia"/>
          <w:sz w:val="32"/>
          <w:szCs w:val="32"/>
        </w:rPr>
        <w:t>5.</w:t>
      </w:r>
      <w:r w:rsidRPr="00A35705">
        <w:rPr>
          <w:rFonts w:cs="宋体" w:hint="eastAsia"/>
          <w:sz w:val="32"/>
          <w:szCs w:val="32"/>
        </w:rPr>
        <w:t xml:space="preserve"> 其他未尽事宜由常州市妇联组织部负责解释</w:t>
      </w:r>
      <w:r>
        <w:rPr>
          <w:rFonts w:cs="宋体" w:hint="eastAsia"/>
          <w:sz w:val="32"/>
          <w:szCs w:val="32"/>
        </w:rPr>
        <w:t>。</w:t>
      </w:r>
    </w:p>
    <w:p w:rsidR="00436B66" w:rsidRPr="00A35705" w:rsidRDefault="00436B66">
      <w:pPr>
        <w:ind w:firstLineChars="200" w:firstLine="620"/>
        <w:jc w:val="left"/>
        <w:rPr>
          <w:rFonts w:ascii="方正仿宋_GBK" w:eastAsia="方正仿宋_GBK" w:hAnsi="方正仿宋_GBK" w:cs="方正仿宋_GBK"/>
          <w:color w:val="000000"/>
          <w:sz w:val="31"/>
          <w:szCs w:val="31"/>
        </w:rPr>
      </w:pPr>
    </w:p>
    <w:p w:rsidR="00436B66" w:rsidRDefault="00436B66">
      <w:pPr>
        <w:ind w:firstLineChars="200" w:firstLine="620"/>
        <w:jc w:val="left"/>
        <w:rPr>
          <w:rFonts w:ascii="方正仿宋_GBK" w:eastAsia="方正仿宋_GBK" w:hAnsi="方正仿宋_GBK" w:cs="方正仿宋_GBK"/>
          <w:color w:val="000000"/>
          <w:sz w:val="31"/>
          <w:szCs w:val="31"/>
        </w:rPr>
      </w:pPr>
    </w:p>
    <w:p w:rsidR="00436B66" w:rsidRDefault="00436B66">
      <w:pPr>
        <w:spacing w:line="300" w:lineRule="auto"/>
        <w:rPr>
          <w:rFonts w:ascii="宋体" w:eastAsia="宋体" w:cs="宋体"/>
          <w:sz w:val="24"/>
          <w:szCs w:val="24"/>
        </w:rPr>
      </w:pPr>
    </w:p>
    <w:sectPr w:rsidR="00436B66" w:rsidSect="00436B66">
      <w:footerReference w:type="default" r:id="rId6"/>
      <w:pgSz w:w="11906" w:h="16838"/>
      <w:pgMar w:top="720" w:right="1134" w:bottom="720" w:left="1134" w:header="680" w:footer="1247" w:gutter="0"/>
      <w:cols w:space="425"/>
      <w:docGrid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DC" w:rsidRDefault="00677EDC">
      <w:pPr>
        <w:spacing w:line="240" w:lineRule="auto"/>
      </w:pPr>
      <w:r>
        <w:separator/>
      </w:r>
    </w:p>
  </w:endnote>
  <w:endnote w:type="continuationSeparator" w:id="0">
    <w:p w:rsidR="00677EDC" w:rsidRDefault="00677E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F5E75BDF-4E6E-43C8-A6DA-BB850466072B}"/>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embedRegular r:id="rId2" w:subsetted="1" w:fontKey="{815403F6-6E20-4853-9273-032981081334}"/>
  </w:font>
  <w:font w:name="黑体">
    <w:altName w:val="SimHei"/>
    <w:panose1 w:val="02010609060101010101"/>
    <w:charset w:val="86"/>
    <w:family w:val="modern"/>
    <w:pitch w:val="fixed"/>
    <w:sig w:usb0="800002BF" w:usb1="38CF7CFA" w:usb2="00000016" w:usb3="00000000" w:csb0="00040001" w:csb1="00000000"/>
    <w:embedRegular r:id="rId3" w:subsetted="1" w:fontKey="{9C718C6B-BE04-4CFC-88D4-2437188374E5}"/>
  </w:font>
  <w:font w:name="方正仿宋_GBK">
    <w:altName w:val="宋体"/>
    <w:charset w:val="86"/>
    <w:family w:val="auto"/>
    <w:pitch w:val="default"/>
    <w:sig w:usb0="00000000" w:usb1="00000000" w:usb2="00000010" w:usb3="00000000" w:csb0="00040000" w:csb1="00000000"/>
  </w:font>
  <w:font w:name="等线 Light">
    <w:altName w:val="汉仪旗黑-55"/>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712"/>
    </w:sdtPr>
    <w:sdtContent>
      <w:p w:rsidR="00436B66" w:rsidRDefault="006536BB">
        <w:pPr>
          <w:pStyle w:val="a3"/>
          <w:jc w:val="center"/>
        </w:pPr>
        <w:r>
          <w:fldChar w:fldCharType="begin"/>
        </w:r>
        <w:r w:rsidR="002D342E">
          <w:instrText xml:space="preserve"> PAGE   \* MERGEFORMAT </w:instrText>
        </w:r>
        <w:r>
          <w:fldChar w:fldCharType="separate"/>
        </w:r>
        <w:r w:rsidR="00AF6EBB" w:rsidRPr="00AF6EBB">
          <w:rPr>
            <w:noProof/>
            <w:lang w:val="zh-CN"/>
          </w:rPr>
          <w:t>3</w:t>
        </w:r>
        <w:r>
          <w:fldChar w:fldCharType="end"/>
        </w:r>
      </w:p>
    </w:sdtContent>
  </w:sdt>
  <w:p w:rsidR="00436B66" w:rsidRDefault="00436B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DC" w:rsidRDefault="00677EDC">
      <w:r>
        <w:separator/>
      </w:r>
    </w:p>
  </w:footnote>
  <w:footnote w:type="continuationSeparator" w:id="0">
    <w:p w:rsidR="00677EDC" w:rsidRDefault="00677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ViY2JkMjU3NGYzZTEwMzZmMGFkZWViYmNkYWU3NDIifQ=="/>
  </w:docVars>
  <w:rsids>
    <w:rsidRoot w:val="00061714"/>
    <w:rsid w:val="00061714"/>
    <w:rsid w:val="00086A3B"/>
    <w:rsid w:val="00086FEE"/>
    <w:rsid w:val="000A5B4F"/>
    <w:rsid w:val="00172191"/>
    <w:rsid w:val="001C6CCA"/>
    <w:rsid w:val="001D4A1E"/>
    <w:rsid w:val="00252733"/>
    <w:rsid w:val="002534B4"/>
    <w:rsid w:val="00280A4B"/>
    <w:rsid w:val="002848BF"/>
    <w:rsid w:val="002A5474"/>
    <w:rsid w:val="002C34CD"/>
    <w:rsid w:val="002D2ECB"/>
    <w:rsid w:val="002D342E"/>
    <w:rsid w:val="002E7046"/>
    <w:rsid w:val="0037251E"/>
    <w:rsid w:val="00393BD1"/>
    <w:rsid w:val="003A75E4"/>
    <w:rsid w:val="003E5C2E"/>
    <w:rsid w:val="00413CDD"/>
    <w:rsid w:val="00436B66"/>
    <w:rsid w:val="004B16D6"/>
    <w:rsid w:val="004B6941"/>
    <w:rsid w:val="00503F0C"/>
    <w:rsid w:val="00603B88"/>
    <w:rsid w:val="006536BB"/>
    <w:rsid w:val="00677EDC"/>
    <w:rsid w:val="006874EA"/>
    <w:rsid w:val="006A6229"/>
    <w:rsid w:val="00700294"/>
    <w:rsid w:val="007525E0"/>
    <w:rsid w:val="007B51F3"/>
    <w:rsid w:val="00821EDB"/>
    <w:rsid w:val="008A1FBD"/>
    <w:rsid w:val="008E6B7E"/>
    <w:rsid w:val="00A108F2"/>
    <w:rsid w:val="00A246C2"/>
    <w:rsid w:val="00A3538F"/>
    <w:rsid w:val="00A35705"/>
    <w:rsid w:val="00AB24C4"/>
    <w:rsid w:val="00AF6EBB"/>
    <w:rsid w:val="00B01A78"/>
    <w:rsid w:val="00B2651E"/>
    <w:rsid w:val="00B26AE5"/>
    <w:rsid w:val="00B3709E"/>
    <w:rsid w:val="00B90D88"/>
    <w:rsid w:val="00C17380"/>
    <w:rsid w:val="00C27ABF"/>
    <w:rsid w:val="00D36A40"/>
    <w:rsid w:val="00DD7785"/>
    <w:rsid w:val="00E23680"/>
    <w:rsid w:val="00E45DC1"/>
    <w:rsid w:val="00E6607C"/>
    <w:rsid w:val="00E961E9"/>
    <w:rsid w:val="00ED3749"/>
    <w:rsid w:val="00F25F6A"/>
    <w:rsid w:val="00F95AC0"/>
    <w:rsid w:val="00FE4E02"/>
    <w:rsid w:val="0BEE4C51"/>
    <w:rsid w:val="0DDA74A7"/>
    <w:rsid w:val="0FBB200C"/>
    <w:rsid w:val="132A02CA"/>
    <w:rsid w:val="17667DE9"/>
    <w:rsid w:val="190718DC"/>
    <w:rsid w:val="1E3E6B12"/>
    <w:rsid w:val="20DF3ACF"/>
    <w:rsid w:val="215B0293"/>
    <w:rsid w:val="22432634"/>
    <w:rsid w:val="22F327EF"/>
    <w:rsid w:val="22F52477"/>
    <w:rsid w:val="2BF832AE"/>
    <w:rsid w:val="38132672"/>
    <w:rsid w:val="386F66A6"/>
    <w:rsid w:val="38F20066"/>
    <w:rsid w:val="39333A31"/>
    <w:rsid w:val="3B7B3D36"/>
    <w:rsid w:val="3E4F1453"/>
    <w:rsid w:val="3EBB52B6"/>
    <w:rsid w:val="3F0F39D2"/>
    <w:rsid w:val="3F3D0228"/>
    <w:rsid w:val="43104F29"/>
    <w:rsid w:val="48371780"/>
    <w:rsid w:val="4A066A58"/>
    <w:rsid w:val="4A9F764D"/>
    <w:rsid w:val="4E0D1A1E"/>
    <w:rsid w:val="4F955FE1"/>
    <w:rsid w:val="53D622BB"/>
    <w:rsid w:val="56C54032"/>
    <w:rsid w:val="594260E3"/>
    <w:rsid w:val="5F0456A5"/>
    <w:rsid w:val="61C40F61"/>
    <w:rsid w:val="62037CDB"/>
    <w:rsid w:val="62674DC1"/>
    <w:rsid w:val="68C75747"/>
    <w:rsid w:val="6AF33DFE"/>
    <w:rsid w:val="6DB151D8"/>
    <w:rsid w:val="71F920E8"/>
    <w:rsid w:val="76510E03"/>
    <w:rsid w:val="76D51AF2"/>
    <w:rsid w:val="77EF5C1C"/>
    <w:rsid w:val="7B6E1E2D"/>
    <w:rsid w:val="7DF508F5"/>
    <w:rsid w:val="7F641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66"/>
    <w:pPr>
      <w:spacing w:line="360" w:lineRule="auto"/>
      <w:jc w:val="both"/>
    </w:pPr>
    <w:rPr>
      <w:rFonts w:ascii="仿宋_GB2312" w:eastAsia="仿宋_GB2312" w:hAnsi="宋体" w:cs="PMingLiU"/>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36B6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36B6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436B6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436B66"/>
    <w:rPr>
      <w:sz w:val="18"/>
      <w:szCs w:val="18"/>
    </w:rPr>
  </w:style>
  <w:style w:type="character" w:customStyle="1" w:styleId="Char">
    <w:name w:val="页脚 Char"/>
    <w:basedOn w:val="a0"/>
    <w:link w:val="a3"/>
    <w:uiPriority w:val="99"/>
    <w:qFormat/>
    <w:rsid w:val="00436B66"/>
    <w:rPr>
      <w:sz w:val="18"/>
      <w:szCs w:val="18"/>
    </w:rPr>
  </w:style>
  <w:style w:type="paragraph" w:styleId="a6">
    <w:name w:val="List Paragraph"/>
    <w:basedOn w:val="a"/>
    <w:uiPriority w:val="34"/>
    <w:qFormat/>
    <w:rsid w:val="00436B66"/>
    <w:pPr>
      <w:ind w:firstLineChars="200" w:firstLine="420"/>
    </w:pPr>
  </w:style>
  <w:style w:type="paragraph" w:styleId="a7">
    <w:name w:val="Balloon Text"/>
    <w:basedOn w:val="a"/>
    <w:link w:val="Char1"/>
    <w:uiPriority w:val="99"/>
    <w:semiHidden/>
    <w:unhideWhenUsed/>
    <w:rsid w:val="003E5C2E"/>
    <w:pPr>
      <w:spacing w:line="240" w:lineRule="auto"/>
    </w:pPr>
    <w:rPr>
      <w:sz w:val="18"/>
      <w:szCs w:val="18"/>
    </w:rPr>
  </w:style>
  <w:style w:type="character" w:customStyle="1" w:styleId="Char1">
    <w:name w:val="批注框文本 Char"/>
    <w:basedOn w:val="a0"/>
    <w:link w:val="a7"/>
    <w:uiPriority w:val="99"/>
    <w:semiHidden/>
    <w:rsid w:val="003E5C2E"/>
    <w:rPr>
      <w:rFonts w:ascii="仿宋_GB2312" w:eastAsia="仿宋_GB2312" w:hAnsi="宋体" w:cs="PMingLiU"/>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1505</Characters>
  <Application>Microsoft Office Word</Application>
  <DocSecurity>0</DocSecurity>
  <Lines>12</Lines>
  <Paragraphs>3</Paragraphs>
  <ScaleCrop>false</ScaleCrop>
  <Company>china</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Ye</dc:creator>
  <cp:lastModifiedBy>AutoBVT</cp:lastModifiedBy>
  <cp:revision>3</cp:revision>
  <cp:lastPrinted>2021-04-06T08:00:00Z</cp:lastPrinted>
  <dcterms:created xsi:type="dcterms:W3CDTF">2023-11-29T07:21:00Z</dcterms:created>
  <dcterms:modified xsi:type="dcterms:W3CDTF">2023-11-29T07:22:00Z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0E48F1CAACF9428D9C2308408911CEDD</vt:lpwstr>
  </property>
</Properties>
</file>